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2FBE7" w14:textId="092C98D2" w:rsidR="005D4B68" w:rsidRPr="005D4B68" w:rsidRDefault="005D4B68" w:rsidP="005D4B68">
      <w:pPr>
        <w:pStyle w:val="Heading1"/>
        <w:jc w:val="center"/>
        <w:rPr>
          <w:sz w:val="32"/>
          <w:szCs w:val="32"/>
        </w:rPr>
      </w:pPr>
      <w:r w:rsidRPr="005D4B68">
        <w:rPr>
          <w:rStyle w:val="Strong"/>
          <w:rFonts w:ascii="Segoe UI" w:hAnsi="Segoe UI" w:cs="Segoe UI"/>
          <w:sz w:val="32"/>
          <w:szCs w:val="32"/>
        </w:rPr>
        <w:t>NOTICE FOR POSTPONEMENT OF COMMERCIAL BID OPENING</w:t>
      </w:r>
      <w:r w:rsidRPr="005D4B68">
        <w:rPr>
          <w:sz w:val="32"/>
          <w:szCs w:val="32"/>
        </w:rPr>
        <w:t xml:space="preserve"> </w:t>
      </w:r>
      <w:r>
        <w:rPr>
          <w:rStyle w:val="Strong"/>
          <w:rFonts w:ascii="Segoe UI" w:hAnsi="Segoe UI" w:cs="Segoe UI"/>
          <w:sz w:val="32"/>
          <w:szCs w:val="32"/>
        </w:rPr>
        <w:t>FOR</w:t>
      </w:r>
      <w:r w:rsidRPr="005D4B68">
        <w:rPr>
          <w:rStyle w:val="Strong"/>
          <w:rFonts w:ascii="Segoe UI" w:hAnsi="Segoe UI" w:cs="Segoe UI"/>
          <w:sz w:val="32"/>
          <w:szCs w:val="32"/>
        </w:rPr>
        <w:t xml:space="preserve"> ALM R</w:t>
      </w:r>
      <w:r>
        <w:rPr>
          <w:rStyle w:val="Strong"/>
          <w:rFonts w:ascii="Segoe UI" w:hAnsi="Segoe UI" w:cs="Segoe UI"/>
          <w:sz w:val="32"/>
          <w:szCs w:val="32"/>
        </w:rPr>
        <w:t>EVIEW</w:t>
      </w:r>
    </w:p>
    <w:p w14:paraId="20A9C2F6" w14:textId="77777777" w:rsidR="005D4B68" w:rsidRDefault="005D4B68" w:rsidP="005D4B68">
      <w:pPr>
        <w:pStyle w:val="NormalWeb"/>
        <w:spacing w:line="300" w:lineRule="atLeast"/>
        <w:rPr>
          <w:rFonts w:ascii="Segoe UI" w:hAnsi="Segoe UI" w:cs="Segoe UI"/>
          <w:sz w:val="21"/>
          <w:szCs w:val="21"/>
        </w:rPr>
      </w:pPr>
      <w:r>
        <w:rPr>
          <w:rFonts w:ascii="Segoe UI" w:hAnsi="Segoe UI" w:cs="Segoe UI"/>
          <w:sz w:val="21"/>
          <w:szCs w:val="21"/>
        </w:rPr>
        <w:t xml:space="preserve">This is to inform all concerned that due to unforeseen circumstances, the opening of commercial bids submitted by technically qualified bidders in response to the Request for Proposal (RFP) dated </w:t>
      </w:r>
      <w:r>
        <w:rPr>
          <w:rStyle w:val="Strong"/>
          <w:rFonts w:ascii="Segoe UI" w:eastAsiaTheme="majorEastAsia" w:hAnsi="Segoe UI" w:cs="Segoe UI"/>
          <w:sz w:val="21"/>
          <w:szCs w:val="21"/>
        </w:rPr>
        <w:t xml:space="preserve">May 21, </w:t>
      </w:r>
      <w:proofErr w:type="gramStart"/>
      <w:r>
        <w:rPr>
          <w:rStyle w:val="Strong"/>
          <w:rFonts w:ascii="Segoe UI" w:eastAsiaTheme="majorEastAsia" w:hAnsi="Segoe UI" w:cs="Segoe UI"/>
          <w:sz w:val="21"/>
          <w:szCs w:val="21"/>
        </w:rPr>
        <w:t>2026</w:t>
      </w:r>
      <w:proofErr w:type="gramEnd"/>
      <w:r>
        <w:rPr>
          <w:rFonts w:ascii="Segoe UI" w:hAnsi="Segoe UI" w:cs="Segoe UI"/>
          <w:sz w:val="21"/>
          <w:szCs w:val="21"/>
        </w:rPr>
        <w:t xml:space="preserve"> for </w:t>
      </w:r>
      <w:r>
        <w:rPr>
          <w:rStyle w:val="Strong"/>
          <w:rFonts w:ascii="Segoe UI" w:eastAsiaTheme="majorEastAsia" w:hAnsi="Segoe UI" w:cs="Segoe UI"/>
          <w:sz w:val="21"/>
          <w:szCs w:val="21"/>
        </w:rPr>
        <w:t>ALM Review</w:t>
      </w:r>
      <w:r>
        <w:rPr>
          <w:rFonts w:ascii="Segoe UI" w:hAnsi="Segoe UI" w:cs="Segoe UI"/>
          <w:sz w:val="21"/>
          <w:szCs w:val="21"/>
        </w:rPr>
        <w:t xml:space="preserve"> has been rescheduled.</w:t>
      </w:r>
    </w:p>
    <w:p w14:paraId="2BA90E37" w14:textId="77777777" w:rsidR="005D4B68" w:rsidRDefault="005D4B68" w:rsidP="005D4B68">
      <w:pPr>
        <w:pStyle w:val="NormalWeb"/>
        <w:spacing w:line="300" w:lineRule="atLeast"/>
        <w:rPr>
          <w:rFonts w:ascii="Segoe UI" w:hAnsi="Segoe UI" w:cs="Segoe UI"/>
          <w:sz w:val="21"/>
          <w:szCs w:val="21"/>
        </w:rPr>
      </w:pPr>
      <w:r>
        <w:rPr>
          <w:rFonts w:ascii="Segoe UI" w:hAnsi="Segoe UI" w:cs="Segoe UI"/>
          <w:sz w:val="21"/>
          <w:szCs w:val="21"/>
        </w:rPr>
        <w:t>The revised schedule for opening of the commercial bids by the Selection Committee constituted for the ALM Review project is as follows:</w:t>
      </w:r>
    </w:p>
    <w:p w14:paraId="0F932C53" w14:textId="77777777" w:rsidR="005D4B68" w:rsidRDefault="005D4B68" w:rsidP="005D4B68">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Date:</w:t>
      </w:r>
      <w:r>
        <w:rPr>
          <w:rFonts w:ascii="Segoe UI" w:hAnsi="Segoe UI" w:cs="Segoe UI"/>
          <w:sz w:val="21"/>
          <w:szCs w:val="21"/>
        </w:rPr>
        <w:t xml:space="preserve"> 7th July 2026</w:t>
      </w:r>
      <w:r>
        <w:rPr>
          <w:rFonts w:ascii="Segoe UI" w:hAnsi="Segoe UI" w:cs="Segoe UI"/>
          <w:sz w:val="21"/>
          <w:szCs w:val="21"/>
        </w:rPr>
        <w:br/>
      </w:r>
      <w:r>
        <w:rPr>
          <w:rStyle w:val="Strong"/>
          <w:rFonts w:ascii="Segoe UI" w:eastAsiaTheme="majorEastAsia" w:hAnsi="Segoe UI" w:cs="Segoe UI"/>
          <w:sz w:val="21"/>
          <w:szCs w:val="21"/>
        </w:rPr>
        <w:t>Time:</w:t>
      </w:r>
      <w:r>
        <w:rPr>
          <w:rFonts w:ascii="Segoe UI" w:hAnsi="Segoe UI" w:cs="Segoe UI"/>
          <w:sz w:val="21"/>
          <w:szCs w:val="21"/>
        </w:rPr>
        <w:t xml:space="preserve"> 15:00 Hrs to 15:30 Hrs (IST)</w:t>
      </w:r>
    </w:p>
    <w:p w14:paraId="1C18258D" w14:textId="77777777" w:rsidR="005D4B68" w:rsidRDefault="005D4B68" w:rsidP="005D4B68">
      <w:pPr>
        <w:pStyle w:val="NormalWeb"/>
        <w:spacing w:line="300" w:lineRule="atLeast"/>
        <w:rPr>
          <w:rFonts w:ascii="Segoe UI" w:hAnsi="Segoe UI" w:cs="Segoe UI"/>
          <w:sz w:val="21"/>
          <w:szCs w:val="21"/>
        </w:rPr>
      </w:pPr>
      <w:r>
        <w:rPr>
          <w:rFonts w:ascii="Segoe UI" w:hAnsi="Segoe UI" w:cs="Segoe UI"/>
          <w:sz w:val="21"/>
          <w:szCs w:val="21"/>
        </w:rPr>
        <w:t>Bidders who have submitted commercial bids may, if they so desire, remain present during the opening of the commercial bids.</w:t>
      </w:r>
    </w:p>
    <w:p w14:paraId="65654AF1" w14:textId="77777777" w:rsidR="005D4B68" w:rsidRDefault="005D4B68" w:rsidP="005D4B68">
      <w:pPr>
        <w:pStyle w:val="NormalWeb"/>
        <w:spacing w:line="300" w:lineRule="atLeast"/>
        <w:rPr>
          <w:rFonts w:ascii="Segoe UI" w:hAnsi="Segoe UI" w:cs="Segoe UI"/>
          <w:sz w:val="21"/>
          <w:szCs w:val="21"/>
        </w:rPr>
      </w:pPr>
      <w:r>
        <w:rPr>
          <w:rFonts w:ascii="Segoe UI" w:hAnsi="Segoe UI" w:cs="Segoe UI"/>
          <w:sz w:val="21"/>
          <w:szCs w:val="21"/>
        </w:rPr>
        <w:t>Please note that all other terms and conditions of the RFP and the bid opening process shall remain unchanged.</w:t>
      </w:r>
    </w:p>
    <w:p w14:paraId="79F8ECA5" w14:textId="77777777" w:rsidR="005D4B68" w:rsidRDefault="005D4B68" w:rsidP="005D4B68">
      <w:pPr>
        <w:pStyle w:val="NormalWeb"/>
        <w:spacing w:line="300" w:lineRule="atLeast"/>
        <w:rPr>
          <w:rFonts w:ascii="Segoe UI" w:hAnsi="Segoe UI" w:cs="Segoe UI"/>
          <w:sz w:val="21"/>
          <w:szCs w:val="21"/>
        </w:rPr>
      </w:pPr>
      <w:r>
        <w:rPr>
          <w:rFonts w:ascii="Segoe UI" w:hAnsi="Segoe UI" w:cs="Segoe UI"/>
          <w:sz w:val="21"/>
          <w:szCs w:val="21"/>
        </w:rPr>
        <w:t>Further, in case satisfactory pricing is not achieved through the process, the Company reserves the right to conduct an e-auction. The process, terms, and timeline for such e-auction shall be communicated by the Company separately and at its sole discretion.</w:t>
      </w:r>
    </w:p>
    <w:p w14:paraId="5D9B61C3" w14:textId="77777777" w:rsidR="005D4B68" w:rsidRDefault="005D4B68" w:rsidP="005D4B68">
      <w:pPr>
        <w:pStyle w:val="NormalWeb"/>
        <w:spacing w:line="300" w:lineRule="atLeast"/>
        <w:rPr>
          <w:rFonts w:ascii="Segoe UI" w:hAnsi="Segoe UI" w:cs="Segoe UI"/>
          <w:sz w:val="21"/>
          <w:szCs w:val="21"/>
        </w:rPr>
      </w:pPr>
      <w:r>
        <w:rPr>
          <w:rFonts w:ascii="Segoe UI" w:hAnsi="Segoe UI" w:cs="Segoe UI"/>
          <w:sz w:val="21"/>
          <w:szCs w:val="21"/>
        </w:rPr>
        <w:t>Bidders who have submitted commercial bids pursuant to the RFP issued on May 21, 2026, and wish to attend the commercial bid opening are requested to contact the procurement team mentioned below:</w:t>
      </w:r>
    </w:p>
    <w:p w14:paraId="2D025E5E" w14:textId="77777777" w:rsidR="005D4B68" w:rsidRDefault="005D4B68" w:rsidP="005D4B68">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Procurement Team</w:t>
      </w:r>
    </w:p>
    <w:p w14:paraId="4EEAFE89" w14:textId="77777777" w:rsidR="005D4B68" w:rsidRDefault="005D4B68" w:rsidP="005D4B68">
      <w:pPr>
        <w:numPr>
          <w:ilvl w:val="0"/>
          <w:numId w:val="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Deepak.Karmakar@indusindnipponlife.com</w:t>
      </w:r>
    </w:p>
    <w:p w14:paraId="2833A510" w14:textId="77777777" w:rsidR="005D4B68" w:rsidRDefault="005D4B68" w:rsidP="005D4B68">
      <w:pPr>
        <w:numPr>
          <w:ilvl w:val="0"/>
          <w:numId w:val="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Chetan.Sawant@indusindnipponlife.com</w:t>
      </w:r>
    </w:p>
    <w:p w14:paraId="605021BD" w14:textId="77777777" w:rsidR="005D4B68" w:rsidRDefault="005D4B68" w:rsidP="005D4B68">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We regret any inconvenience caused and appreciate your understanding.</w:t>
      </w:r>
    </w:p>
    <w:p w14:paraId="57FE8C4C" w14:textId="77777777" w:rsidR="00926148" w:rsidRDefault="00926148"/>
    <w:sectPr w:rsidR="00926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3566C"/>
    <w:multiLevelType w:val="multilevel"/>
    <w:tmpl w:val="518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65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8F"/>
    <w:rsid w:val="001B23AC"/>
    <w:rsid w:val="0020708F"/>
    <w:rsid w:val="004C4298"/>
    <w:rsid w:val="004D5068"/>
    <w:rsid w:val="004E2E75"/>
    <w:rsid w:val="005124DA"/>
    <w:rsid w:val="00537716"/>
    <w:rsid w:val="005D4B68"/>
    <w:rsid w:val="007005CA"/>
    <w:rsid w:val="00734E5C"/>
    <w:rsid w:val="007B7A5E"/>
    <w:rsid w:val="008811B7"/>
    <w:rsid w:val="00926148"/>
    <w:rsid w:val="00AB43EA"/>
    <w:rsid w:val="00B92317"/>
    <w:rsid w:val="00C8527F"/>
    <w:rsid w:val="00DD1050"/>
    <w:rsid w:val="00F114CD"/>
    <w:rsid w:val="00F734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2659"/>
  <w15:chartTrackingRefBased/>
  <w15:docId w15:val="{BC0D2A4E-5508-4C3F-945B-6EBD27A4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08F"/>
    <w:rPr>
      <w:rFonts w:eastAsiaTheme="majorEastAsia" w:cstheme="majorBidi"/>
      <w:color w:val="272727" w:themeColor="text1" w:themeTint="D8"/>
    </w:rPr>
  </w:style>
  <w:style w:type="paragraph" w:styleId="Title">
    <w:name w:val="Title"/>
    <w:basedOn w:val="Normal"/>
    <w:next w:val="Normal"/>
    <w:link w:val="TitleChar"/>
    <w:uiPriority w:val="10"/>
    <w:qFormat/>
    <w:rsid w:val="0020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08F"/>
    <w:pPr>
      <w:spacing w:before="160"/>
      <w:jc w:val="center"/>
    </w:pPr>
    <w:rPr>
      <w:i/>
      <w:iCs/>
      <w:color w:val="404040" w:themeColor="text1" w:themeTint="BF"/>
    </w:rPr>
  </w:style>
  <w:style w:type="character" w:customStyle="1" w:styleId="QuoteChar">
    <w:name w:val="Quote Char"/>
    <w:basedOn w:val="DefaultParagraphFont"/>
    <w:link w:val="Quote"/>
    <w:uiPriority w:val="29"/>
    <w:rsid w:val="0020708F"/>
    <w:rPr>
      <w:i/>
      <w:iCs/>
      <w:color w:val="404040" w:themeColor="text1" w:themeTint="BF"/>
    </w:rPr>
  </w:style>
  <w:style w:type="paragraph" w:styleId="ListParagraph">
    <w:name w:val="List Paragraph"/>
    <w:basedOn w:val="Normal"/>
    <w:uiPriority w:val="34"/>
    <w:qFormat/>
    <w:rsid w:val="0020708F"/>
    <w:pPr>
      <w:ind w:left="720"/>
      <w:contextualSpacing/>
    </w:pPr>
  </w:style>
  <w:style w:type="character" w:styleId="IntenseEmphasis">
    <w:name w:val="Intense Emphasis"/>
    <w:basedOn w:val="DefaultParagraphFont"/>
    <w:uiPriority w:val="21"/>
    <w:qFormat/>
    <w:rsid w:val="0020708F"/>
    <w:rPr>
      <w:i/>
      <w:iCs/>
      <w:color w:val="0F4761" w:themeColor="accent1" w:themeShade="BF"/>
    </w:rPr>
  </w:style>
  <w:style w:type="paragraph" w:styleId="IntenseQuote">
    <w:name w:val="Intense Quote"/>
    <w:basedOn w:val="Normal"/>
    <w:next w:val="Normal"/>
    <w:link w:val="IntenseQuoteChar"/>
    <w:uiPriority w:val="30"/>
    <w:qFormat/>
    <w:rsid w:val="0020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08F"/>
    <w:rPr>
      <w:i/>
      <w:iCs/>
      <w:color w:val="0F4761" w:themeColor="accent1" w:themeShade="BF"/>
    </w:rPr>
  </w:style>
  <w:style w:type="character" w:styleId="IntenseReference">
    <w:name w:val="Intense Reference"/>
    <w:basedOn w:val="DefaultParagraphFont"/>
    <w:uiPriority w:val="32"/>
    <w:qFormat/>
    <w:rsid w:val="0020708F"/>
    <w:rPr>
      <w:b/>
      <w:bCs/>
      <w:smallCaps/>
      <w:color w:val="0F4761" w:themeColor="accent1" w:themeShade="BF"/>
      <w:spacing w:val="5"/>
    </w:rPr>
  </w:style>
  <w:style w:type="paragraph" w:styleId="TOC1">
    <w:name w:val="toc 1"/>
    <w:basedOn w:val="Normal"/>
    <w:next w:val="Normal"/>
    <w:autoRedefine/>
    <w:uiPriority w:val="39"/>
    <w:semiHidden/>
    <w:unhideWhenUsed/>
    <w:rsid w:val="0020708F"/>
    <w:pPr>
      <w:spacing w:after="100"/>
    </w:pPr>
  </w:style>
  <w:style w:type="character" w:styleId="Hyperlink">
    <w:name w:val="Hyperlink"/>
    <w:basedOn w:val="DefaultParagraphFont"/>
    <w:uiPriority w:val="99"/>
    <w:unhideWhenUsed/>
    <w:rsid w:val="0020708F"/>
    <w:rPr>
      <w:color w:val="467886" w:themeColor="hyperlink"/>
      <w:u w:val="single"/>
    </w:rPr>
  </w:style>
  <w:style w:type="character" w:styleId="UnresolvedMention">
    <w:name w:val="Unresolved Mention"/>
    <w:basedOn w:val="DefaultParagraphFont"/>
    <w:uiPriority w:val="99"/>
    <w:semiHidden/>
    <w:unhideWhenUsed/>
    <w:rsid w:val="0020708F"/>
    <w:rPr>
      <w:color w:val="605E5C"/>
      <w:shd w:val="clear" w:color="auto" w:fill="E1DFDD"/>
    </w:rPr>
  </w:style>
  <w:style w:type="paragraph" w:styleId="NormalWeb">
    <w:name w:val="Normal (Web)"/>
    <w:basedOn w:val="Normal"/>
    <w:uiPriority w:val="99"/>
    <w:semiHidden/>
    <w:unhideWhenUsed/>
    <w:rsid w:val="005D4B6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5D4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2100">
      <w:bodyDiv w:val="1"/>
      <w:marLeft w:val="0"/>
      <w:marRight w:val="0"/>
      <w:marTop w:val="0"/>
      <w:marBottom w:val="0"/>
      <w:divBdr>
        <w:top w:val="none" w:sz="0" w:space="0" w:color="auto"/>
        <w:left w:val="none" w:sz="0" w:space="0" w:color="auto"/>
        <w:bottom w:val="none" w:sz="0" w:space="0" w:color="auto"/>
        <w:right w:val="none" w:sz="0" w:space="0" w:color="auto"/>
      </w:divBdr>
      <w:divsChild>
        <w:div w:id="1901817167">
          <w:marLeft w:val="0"/>
          <w:marRight w:val="0"/>
          <w:marTop w:val="0"/>
          <w:marBottom w:val="0"/>
          <w:divBdr>
            <w:top w:val="none" w:sz="0" w:space="0" w:color="auto"/>
            <w:left w:val="none" w:sz="0" w:space="0" w:color="auto"/>
            <w:bottom w:val="none" w:sz="0" w:space="0" w:color="auto"/>
            <w:right w:val="none" w:sz="0" w:space="0" w:color="auto"/>
          </w:divBdr>
        </w:div>
      </w:divsChild>
    </w:div>
    <w:div w:id="1690182657">
      <w:bodyDiv w:val="1"/>
      <w:marLeft w:val="0"/>
      <w:marRight w:val="0"/>
      <w:marTop w:val="0"/>
      <w:marBottom w:val="0"/>
      <w:divBdr>
        <w:top w:val="none" w:sz="0" w:space="0" w:color="auto"/>
        <w:left w:val="none" w:sz="0" w:space="0" w:color="auto"/>
        <w:bottom w:val="none" w:sz="0" w:space="0" w:color="auto"/>
        <w:right w:val="none" w:sz="0" w:space="0" w:color="auto"/>
      </w:divBdr>
      <w:divsChild>
        <w:div w:id="2117938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Ramesh Sharma/Actuary</dc:creator>
  <cp:keywords/>
  <dc:description/>
  <cp:lastModifiedBy>Pranav Gupta/Risk &amp; Audit</cp:lastModifiedBy>
  <cp:revision>2</cp:revision>
  <dcterms:created xsi:type="dcterms:W3CDTF">2026-07-06T09:55:00Z</dcterms:created>
  <dcterms:modified xsi:type="dcterms:W3CDTF">2026-07-06T09:55:00Z</dcterms:modified>
</cp:coreProperties>
</file>